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54480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544805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544805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1544805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4162.010.26.1.2091-2025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DIEGO FERNANDO ROMERO MOLINA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1.039.459.428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CIENTO OCHENTA Y CUATRO MIL PESOS M/CTE ($2.184.000)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 contratista adjunta certificados de afiliación a la seguridad social del mes de mayo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4162.010.26.1.2091-2025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de las actividades 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Apoyó el desarrollo de actividades formativas del proyecto en la Biblioteca Francisco Ruiz, facilitando procesos pedagógicos a través de experiencias de juego, lúdica y recreaciones dirigidas a niñas, niños, adolescentes y jóvenes. Y manualidades de puntura y artes, colaboré y eventos en campo, y contribuí activamente en la intervención con las poblaciones de barrios cercanos vinculadas al proyecto Cali juega. Como parte del fortalecimiento del espacio.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en las diligencias en conjunto con la presentación de informes y el registro de los beneficiarios del proyecto Cali juega a través de la plataforma SIDER. Además, gestionó el registro fotográfico y la actualización de bases de datos, documentando las jornadas y eventos de cada beneficiario del programa Cali juega en la biblioteca francisco Ruiz.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3.Asistir o brindar apoyo en reuniones, capacitaciones o espacios 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mesas de trabajo con el metodólogo con el objetivo de genera estrategias culturales del programa. Se discutieron ajustes en la planificación y pedagógicas del aprovechamiento libre, alineados con los objetivos del programa Cali juega. Además, se revisaron indicadores clave de desempeño para fortalecer la habilidades artísticas y culturales de niños y niñas.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Brindé apoyo en tareas operativas, logísticas y administrativas esenciales para el cumplimiento de las actividades misionales de la Secretaría de Deporte y Recreación en el programa Cali juega como asistencias, registros y demás de la población infantil y adolescente impactada. Todo ello con el propósito de garantizar la ejecución eficiente del cronograma artísticos y lúdico en la biblioteca Francisco Ruíz.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cumplió con las actividades asignadas, incluyendo la entrega de formatos, planillas, listados, registros fotográficos y demás productos requeridos. En el marco del programa Cali Juega, se desarrollaron diversas actividades artísticas y recreativas con la población beneficiaria, tales como talleres de teatro, jornadas de pintura y espacios lúdicos que promovieron la participación, la expresión creativa y la integración comunitaria. Estas acciones fortalecieron el trabajo interinstitucional y permitieron una planificación más efectiva de las intervenciones en la biblioteca.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https://drive.google.com/drive/folders/1j0vX1xDp8iWR-50XJQQnl94ifvIETD2E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4162.010.26.1.2091-2025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 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Cali,27/jun/2025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44806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1544806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9C3D8E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j0vX1xDp8iWR-50XJQQnl94ifvIETD2E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XIzquwwZdtG8D+TCbrGL4+Btwg==">CgMxLjA4AHIhMUd0LU0xZVd1RlcyblFXb2k4ZUE2OFlLRUJjZC1Xcy1v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2025-07-01T03:59:00Z</dcterms:created>
  <dc:creator>LEYDHER</dc:creator>
</cp:coreProperties>
</file>